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AD0826">
        <w:rPr>
          <w:b/>
        </w:rPr>
        <w:t>9</w:t>
      </w:r>
      <w:r w:rsidR="00D14103">
        <w:rPr>
          <w:b/>
        </w:rPr>
        <w:t>/</w:t>
      </w:r>
      <w:r w:rsidR="00CB7FE8">
        <w:rPr>
          <w:b/>
        </w:rPr>
        <w:t>24</w:t>
      </w:r>
      <w:r w:rsidR="00D14103">
        <w:rPr>
          <w:b/>
        </w:rPr>
        <w:t>/</w:t>
      </w:r>
      <w:r w:rsidR="00EC55C9">
        <w:rPr>
          <w:b/>
        </w:rPr>
        <w:t>1</w:t>
      </w:r>
      <w:r w:rsidR="00931E61">
        <w:rPr>
          <w:b/>
        </w:rPr>
        <w:t>2</w:t>
      </w:r>
      <w:r w:rsidR="008E61D1">
        <w:rPr>
          <w:b/>
        </w:rPr>
        <w:t>, 9:00 a.m., #AA-216</w:t>
      </w:r>
    </w:p>
    <w:p w:rsidR="009A0123" w:rsidRDefault="009A0123" w:rsidP="00EC55C9">
      <w:pPr>
        <w:jc w:val="center"/>
        <w:rPr>
          <w:b/>
        </w:rPr>
      </w:pPr>
    </w:p>
    <w:p w:rsidR="00AE2267" w:rsidRDefault="00AE2267" w:rsidP="00AE2267">
      <w:pPr>
        <w:ind w:left="1440" w:hanging="1080"/>
        <w:rPr>
          <w:b/>
        </w:rPr>
      </w:pPr>
      <w:r>
        <w:rPr>
          <w:b/>
        </w:rPr>
        <w:t>PRESENT:</w:t>
      </w:r>
      <w:r>
        <w:rPr>
          <w:b/>
        </w:rPr>
        <w:tab/>
      </w:r>
      <w:r w:rsidR="009A0123">
        <w:rPr>
          <w:b/>
        </w:rPr>
        <w:t xml:space="preserve">Donna Floyd (Chair), </w:t>
      </w:r>
      <w:r>
        <w:rPr>
          <w:b/>
        </w:rPr>
        <w:t xml:space="preserve">James Eyestone, </w:t>
      </w:r>
      <w:r w:rsidR="009A0123">
        <w:rPr>
          <w:b/>
        </w:rPr>
        <w:t xml:space="preserve">Vicki Ferguson, </w:t>
      </w:r>
      <w:r>
        <w:rPr>
          <w:b/>
        </w:rPr>
        <w:t>Lilly Harper</w:t>
      </w:r>
      <w:r w:rsidR="009A0123">
        <w:rPr>
          <w:b/>
        </w:rPr>
        <w:t xml:space="preserve">, </w:t>
      </w:r>
      <w:r>
        <w:rPr>
          <w:b/>
        </w:rPr>
        <w:t>Bruce King</w:t>
      </w:r>
      <w:r w:rsidR="009A0123">
        <w:rPr>
          <w:b/>
        </w:rPr>
        <w:t xml:space="preserve">, </w:t>
      </w:r>
      <w:r>
        <w:rPr>
          <w:b/>
        </w:rPr>
        <w:t>Jose Oliveira, Wayne Organ, Darlene Poe</w:t>
      </w:r>
    </w:p>
    <w:p w:rsidR="00AE2267" w:rsidRDefault="00AE2267" w:rsidP="009A0123">
      <w:pPr>
        <w:rPr>
          <w:b/>
        </w:rPr>
      </w:pPr>
    </w:p>
    <w:p w:rsidR="009A0123" w:rsidRDefault="00AE2267" w:rsidP="009A0123">
      <w:pPr>
        <w:rPr>
          <w:b/>
        </w:rPr>
      </w:pPr>
      <w:r>
        <w:rPr>
          <w:b/>
        </w:rPr>
        <w:t xml:space="preserve">ABSENT: </w:t>
      </w:r>
      <w:r>
        <w:rPr>
          <w:b/>
        </w:rPr>
        <w:tab/>
      </w:r>
      <w:r w:rsidR="009A0123">
        <w:rPr>
          <w:b/>
        </w:rPr>
        <w:t>Susan Lee</w:t>
      </w:r>
      <w:r>
        <w:rPr>
          <w:b/>
        </w:rPr>
        <w:t xml:space="preserve"> </w:t>
      </w:r>
    </w:p>
    <w:p w:rsidR="004A6ED8" w:rsidRPr="00B9769C" w:rsidRDefault="004A6ED8" w:rsidP="004A6ED8">
      <w:pPr>
        <w:rPr>
          <w:i/>
        </w:rPr>
      </w:pP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375"/>
        <w:gridCol w:w="2520"/>
      </w:tblGrid>
      <w:tr w:rsidR="004A6ED8" w:rsidRPr="00FA0C75" w:rsidTr="007038C2">
        <w:tc>
          <w:tcPr>
            <w:tcW w:w="1753" w:type="dxa"/>
          </w:tcPr>
          <w:p w:rsidR="004A6ED8" w:rsidRPr="00FA0C75" w:rsidRDefault="004A6ED8" w:rsidP="00CE0534">
            <w:pPr>
              <w:ind w:left="0"/>
              <w:jc w:val="center"/>
              <w:rPr>
                <w:b/>
              </w:rPr>
            </w:pPr>
            <w:r w:rsidRPr="00FA0C75">
              <w:rPr>
                <w:b/>
              </w:rPr>
              <w:t>Topic</w:t>
            </w:r>
          </w:p>
        </w:tc>
        <w:tc>
          <w:tcPr>
            <w:tcW w:w="5375" w:type="dxa"/>
          </w:tcPr>
          <w:p w:rsidR="004A6ED8" w:rsidRPr="00FA0C75" w:rsidRDefault="004A6ED8" w:rsidP="00CE0534">
            <w:pPr>
              <w:ind w:left="0"/>
              <w:jc w:val="center"/>
              <w:rPr>
                <w:b/>
              </w:rPr>
            </w:pPr>
            <w:r w:rsidRPr="00FA0C75">
              <w:rPr>
                <w:b/>
              </w:rPr>
              <w:t>Discussion</w:t>
            </w:r>
          </w:p>
        </w:tc>
        <w:tc>
          <w:tcPr>
            <w:tcW w:w="2520" w:type="dxa"/>
          </w:tcPr>
          <w:p w:rsidR="004A6ED8" w:rsidRPr="00FA0C75" w:rsidRDefault="004A6ED8" w:rsidP="00CE0534">
            <w:pPr>
              <w:ind w:left="0"/>
              <w:jc w:val="center"/>
              <w:rPr>
                <w:b/>
              </w:rPr>
            </w:pPr>
            <w:r w:rsidRPr="00FA0C75">
              <w:rPr>
                <w:b/>
              </w:rPr>
              <w:t>Follow-Up</w:t>
            </w:r>
          </w:p>
        </w:tc>
      </w:tr>
      <w:tr w:rsidR="004A6ED8" w:rsidRPr="00FA0C75" w:rsidTr="007038C2">
        <w:trPr>
          <w:cantSplit/>
          <w:trHeight w:val="620"/>
        </w:trPr>
        <w:tc>
          <w:tcPr>
            <w:tcW w:w="1753" w:type="dxa"/>
          </w:tcPr>
          <w:p w:rsidR="00FC2D39" w:rsidRPr="004A6ED8" w:rsidRDefault="002B04D3" w:rsidP="00AD296B">
            <w:pPr>
              <w:ind w:left="0"/>
              <w:rPr>
                <w:sz w:val="20"/>
              </w:rPr>
            </w:pPr>
            <w:r>
              <w:rPr>
                <w:sz w:val="20"/>
              </w:rPr>
              <w:t>Removal of Committees From College Roster</w:t>
            </w:r>
            <w:r w:rsidR="009A0123">
              <w:rPr>
                <w:sz w:val="20"/>
              </w:rPr>
              <w:t xml:space="preserve"> </w:t>
            </w:r>
          </w:p>
        </w:tc>
        <w:tc>
          <w:tcPr>
            <w:tcW w:w="5375" w:type="dxa"/>
          </w:tcPr>
          <w:p w:rsidR="009A0123" w:rsidRDefault="00AB3059" w:rsidP="00362579">
            <w:pPr>
              <w:pStyle w:val="ListParagraph"/>
              <w:numPr>
                <w:ilvl w:val="0"/>
                <w:numId w:val="9"/>
              </w:numPr>
              <w:ind w:left="407"/>
              <w:rPr>
                <w:sz w:val="20"/>
                <w:szCs w:val="20"/>
              </w:rPr>
            </w:pPr>
            <w:r>
              <w:rPr>
                <w:sz w:val="20"/>
                <w:szCs w:val="20"/>
              </w:rPr>
              <w:t>President Noldon</w:t>
            </w:r>
            <w:r w:rsidR="00F02566">
              <w:rPr>
                <w:sz w:val="20"/>
                <w:szCs w:val="20"/>
              </w:rPr>
              <w:t xml:space="preserve"> has</w:t>
            </w:r>
            <w:r>
              <w:rPr>
                <w:sz w:val="20"/>
                <w:szCs w:val="20"/>
              </w:rPr>
              <w:t xml:space="preserve"> asked </w:t>
            </w:r>
            <w:r w:rsidR="00F02566">
              <w:rPr>
                <w:sz w:val="20"/>
                <w:szCs w:val="20"/>
              </w:rPr>
              <w:t>Wayne</w:t>
            </w:r>
            <w:r>
              <w:rPr>
                <w:sz w:val="20"/>
                <w:szCs w:val="20"/>
              </w:rPr>
              <w:t xml:space="preserve"> to clean up the committee structure.  There are a lot of committees that don’t meet, or don’t report the results to anyone.  President’s Cabinet </w:t>
            </w:r>
            <w:r w:rsidR="00362579" w:rsidRPr="00362579">
              <w:rPr>
                <w:sz w:val="20"/>
                <w:szCs w:val="20"/>
              </w:rPr>
              <w:t>would like to remove the LPG Staff Developme</w:t>
            </w:r>
            <w:r w:rsidR="00EA68D5">
              <w:rPr>
                <w:sz w:val="20"/>
                <w:szCs w:val="20"/>
              </w:rPr>
              <w:t xml:space="preserve">nt Steering Committee, </w:t>
            </w:r>
            <w:r w:rsidR="00362579" w:rsidRPr="00362579">
              <w:rPr>
                <w:sz w:val="20"/>
                <w:szCs w:val="20"/>
              </w:rPr>
              <w:t>the Classified Staff Development Committee and the Management Staff Development Committee from the 2012-2013 College Committee Roster</w:t>
            </w:r>
            <w:r w:rsidR="00F370AB">
              <w:rPr>
                <w:sz w:val="20"/>
                <w:szCs w:val="20"/>
              </w:rPr>
              <w:t>.</w:t>
            </w:r>
            <w:r w:rsidR="00362579">
              <w:rPr>
                <w:sz w:val="20"/>
                <w:szCs w:val="20"/>
              </w:rPr>
              <w:t xml:space="preserve"> </w:t>
            </w:r>
            <w:r w:rsidR="00F370AB">
              <w:rPr>
                <w:sz w:val="20"/>
                <w:szCs w:val="20"/>
              </w:rPr>
              <w:t xml:space="preserve"> </w:t>
            </w:r>
            <w:r w:rsidR="00362579">
              <w:rPr>
                <w:sz w:val="20"/>
                <w:szCs w:val="20"/>
              </w:rPr>
              <w:t>Jose commented that the Police Forum hasn’t met in five years.  He attends Operations Council, Student Services Forum, Management Council, and the Safety Committee and most police issues are dealt with at those meetings.  Jose recommended that the Police Forum also be removed from the Committee Roster.</w:t>
            </w:r>
          </w:p>
          <w:p w:rsidR="00362579" w:rsidRDefault="00362579" w:rsidP="00F370AB">
            <w:pPr>
              <w:pStyle w:val="ListParagraph"/>
              <w:numPr>
                <w:ilvl w:val="0"/>
                <w:numId w:val="9"/>
              </w:numPr>
              <w:ind w:left="407"/>
              <w:rPr>
                <w:sz w:val="20"/>
                <w:szCs w:val="20"/>
              </w:rPr>
            </w:pPr>
            <w:r w:rsidRPr="00362579">
              <w:rPr>
                <w:sz w:val="20"/>
                <w:szCs w:val="20"/>
              </w:rPr>
              <w:t>In addition to removing the</w:t>
            </w:r>
            <w:r w:rsidR="006C5A14">
              <w:rPr>
                <w:sz w:val="20"/>
                <w:szCs w:val="20"/>
              </w:rPr>
              <w:t xml:space="preserve"> above</w:t>
            </w:r>
            <w:r w:rsidRPr="00362579">
              <w:rPr>
                <w:sz w:val="20"/>
                <w:szCs w:val="20"/>
              </w:rPr>
              <w:t xml:space="preserve"> committees, </w:t>
            </w:r>
            <w:r>
              <w:rPr>
                <w:sz w:val="20"/>
                <w:szCs w:val="20"/>
              </w:rPr>
              <w:t>President</w:t>
            </w:r>
            <w:r w:rsidR="00877F48">
              <w:rPr>
                <w:sz w:val="20"/>
                <w:szCs w:val="20"/>
              </w:rPr>
              <w:t>’s</w:t>
            </w:r>
            <w:r>
              <w:rPr>
                <w:sz w:val="20"/>
                <w:szCs w:val="20"/>
              </w:rPr>
              <w:t xml:space="preserve"> Cabinet</w:t>
            </w:r>
            <w:r w:rsidRPr="00362579">
              <w:rPr>
                <w:sz w:val="20"/>
                <w:szCs w:val="20"/>
              </w:rPr>
              <w:t xml:space="preserve"> propose</w:t>
            </w:r>
            <w:r>
              <w:rPr>
                <w:sz w:val="20"/>
                <w:szCs w:val="20"/>
              </w:rPr>
              <w:t>s</w:t>
            </w:r>
            <w:r w:rsidRPr="00362579">
              <w:rPr>
                <w:sz w:val="20"/>
                <w:szCs w:val="20"/>
              </w:rPr>
              <w:t xml:space="preserve"> </w:t>
            </w:r>
            <w:r w:rsidR="00F370AB">
              <w:rPr>
                <w:sz w:val="20"/>
                <w:szCs w:val="20"/>
              </w:rPr>
              <w:t>revising</w:t>
            </w:r>
            <w:r w:rsidRPr="00362579">
              <w:rPr>
                <w:sz w:val="20"/>
                <w:szCs w:val="20"/>
              </w:rPr>
              <w:t xml:space="preserve"> the Professional Development Committee membership to include all four constituencies.  </w:t>
            </w:r>
            <w:r>
              <w:rPr>
                <w:i/>
                <w:iCs/>
                <w:sz w:val="20"/>
                <w:szCs w:val="20"/>
              </w:rPr>
              <w:t>(S</w:t>
            </w:r>
            <w:r w:rsidRPr="00362579">
              <w:rPr>
                <w:i/>
                <w:iCs/>
                <w:sz w:val="20"/>
                <w:szCs w:val="20"/>
              </w:rPr>
              <w:t>ub-committee of Academic Senate Council)</w:t>
            </w:r>
            <w:r w:rsidRPr="00362579">
              <w:rPr>
                <w:sz w:val="20"/>
                <w:szCs w:val="20"/>
              </w:rPr>
              <w:t xml:space="preserve"> </w:t>
            </w:r>
            <w:r>
              <w:rPr>
                <w:sz w:val="20"/>
                <w:szCs w:val="20"/>
              </w:rPr>
              <w:t>would be removed</w:t>
            </w:r>
            <w:r w:rsidR="00F8600B">
              <w:rPr>
                <w:sz w:val="20"/>
                <w:szCs w:val="20"/>
              </w:rPr>
              <w:t xml:space="preserve"> </w:t>
            </w:r>
            <w:r w:rsidRPr="00362579">
              <w:rPr>
                <w:sz w:val="20"/>
                <w:szCs w:val="20"/>
              </w:rPr>
              <w:t xml:space="preserve">from the Professional Development Committee listing and add the word </w:t>
            </w:r>
            <w:r w:rsidRPr="00362579">
              <w:rPr>
                <w:i/>
                <w:iCs/>
                <w:sz w:val="20"/>
                <w:szCs w:val="20"/>
              </w:rPr>
              <w:t>professional</w:t>
            </w:r>
            <w:r w:rsidRPr="00362579">
              <w:rPr>
                <w:sz w:val="20"/>
                <w:szCs w:val="20"/>
              </w:rPr>
              <w:t xml:space="preserve"> to the committee description. </w:t>
            </w:r>
          </w:p>
          <w:p w:rsidR="00D34336" w:rsidRPr="00362579" w:rsidRDefault="00D34336" w:rsidP="00F370AB">
            <w:pPr>
              <w:pStyle w:val="ListParagraph"/>
              <w:numPr>
                <w:ilvl w:val="0"/>
                <w:numId w:val="9"/>
              </w:numPr>
              <w:ind w:left="407"/>
              <w:rPr>
                <w:sz w:val="20"/>
                <w:szCs w:val="20"/>
              </w:rPr>
            </w:pPr>
            <w:r>
              <w:rPr>
                <w:sz w:val="20"/>
                <w:szCs w:val="20"/>
              </w:rPr>
              <w:t>Wayne said some committees aren’t official committees in the College Procedures Handbook.  To create a committee, it must first be approved by Operations Council, then President’s Cabinet.  If approved, President’s Cabinet would forward it to College Council.</w:t>
            </w:r>
          </w:p>
        </w:tc>
        <w:tc>
          <w:tcPr>
            <w:tcW w:w="2520" w:type="dxa"/>
          </w:tcPr>
          <w:p w:rsidR="00030A07" w:rsidRPr="008C3391" w:rsidRDefault="00362579" w:rsidP="00362579">
            <w:pPr>
              <w:numPr>
                <w:ilvl w:val="0"/>
                <w:numId w:val="9"/>
              </w:numPr>
              <w:tabs>
                <w:tab w:val="left" w:pos="0"/>
              </w:tabs>
              <w:ind w:left="342"/>
              <w:rPr>
                <w:sz w:val="20"/>
                <w:szCs w:val="20"/>
              </w:rPr>
            </w:pPr>
            <w:r>
              <w:rPr>
                <w:sz w:val="20"/>
                <w:szCs w:val="20"/>
              </w:rPr>
              <w:t>Operations Council recommends the proposed changes to the Committee Roster be forwarded to President’s Cabinet.</w:t>
            </w:r>
          </w:p>
        </w:tc>
      </w:tr>
      <w:tr w:rsidR="004A6ED8" w:rsidRPr="00FA0C75" w:rsidTr="00A3686F">
        <w:trPr>
          <w:cantSplit/>
          <w:trHeight w:val="1070"/>
        </w:trPr>
        <w:tc>
          <w:tcPr>
            <w:tcW w:w="1753" w:type="dxa"/>
          </w:tcPr>
          <w:p w:rsidR="00D533FA" w:rsidRPr="004A6ED8" w:rsidRDefault="007E14CF" w:rsidP="0047592C">
            <w:pPr>
              <w:ind w:left="0"/>
              <w:rPr>
                <w:sz w:val="20"/>
              </w:rPr>
            </w:pPr>
            <w:r>
              <w:rPr>
                <w:sz w:val="20"/>
              </w:rPr>
              <w:t>Accreditation Standard IIIB</w:t>
            </w:r>
          </w:p>
        </w:tc>
        <w:tc>
          <w:tcPr>
            <w:tcW w:w="5375" w:type="dxa"/>
          </w:tcPr>
          <w:p w:rsidR="00454F94" w:rsidRDefault="00EE73BD" w:rsidP="006B28CA">
            <w:pPr>
              <w:pStyle w:val="ListParagraph"/>
              <w:numPr>
                <w:ilvl w:val="0"/>
                <w:numId w:val="9"/>
              </w:numPr>
              <w:ind w:left="407"/>
              <w:rPr>
                <w:sz w:val="20"/>
                <w:szCs w:val="20"/>
              </w:rPr>
            </w:pPr>
            <w:r>
              <w:rPr>
                <w:sz w:val="20"/>
                <w:szCs w:val="20"/>
              </w:rPr>
              <w:t xml:space="preserve">Everyone was referred to Accreditation Standard IIIB.  Operations Council must write this standard of the self-study.  </w:t>
            </w:r>
            <w:r w:rsidR="00F43BD0">
              <w:rPr>
                <w:sz w:val="20"/>
                <w:szCs w:val="20"/>
              </w:rPr>
              <w:t>The 2008 self-study and the 2011 midterm report are on the website.  Parts of the section come from Buildings &amp; Grounds, some comes from Police Services, and Custodial Services should do a piece, as well.  Donna thought the Operations Council could meet as a subgroup to get started.  Everyone was asked to look at the 2008 self-study and compare it to where we are now.  Both the Facilities Master Plan and the Educational Master Plan were referenced in the previous self-study.</w:t>
            </w:r>
          </w:p>
          <w:p w:rsidR="00F43BD0" w:rsidRDefault="00F43BD0" w:rsidP="006B28CA">
            <w:pPr>
              <w:pStyle w:val="ListParagraph"/>
              <w:numPr>
                <w:ilvl w:val="0"/>
                <w:numId w:val="9"/>
              </w:numPr>
              <w:ind w:left="407"/>
              <w:rPr>
                <w:sz w:val="20"/>
                <w:szCs w:val="20"/>
              </w:rPr>
            </w:pPr>
            <w:r>
              <w:rPr>
                <w:sz w:val="20"/>
                <w:szCs w:val="20"/>
              </w:rPr>
              <w:t>The first draft</w:t>
            </w:r>
            <w:r w:rsidR="00DC750D">
              <w:rPr>
                <w:sz w:val="20"/>
                <w:szCs w:val="20"/>
              </w:rPr>
              <w:t xml:space="preserve"> of the self-study</w:t>
            </w:r>
            <w:r>
              <w:rPr>
                <w:sz w:val="20"/>
                <w:szCs w:val="20"/>
              </w:rPr>
              <w:t xml:space="preserve"> is due on April 1, 2013.  </w:t>
            </w:r>
          </w:p>
          <w:p w:rsidR="00A3686F" w:rsidRPr="00CE53CC" w:rsidRDefault="00A3686F" w:rsidP="00A3686F">
            <w:pPr>
              <w:pStyle w:val="ListParagraph"/>
              <w:ind w:left="0"/>
              <w:rPr>
                <w:sz w:val="20"/>
                <w:szCs w:val="20"/>
              </w:rPr>
            </w:pPr>
          </w:p>
        </w:tc>
        <w:tc>
          <w:tcPr>
            <w:tcW w:w="2520" w:type="dxa"/>
          </w:tcPr>
          <w:p w:rsidR="00A3686F" w:rsidRPr="00EC42C8" w:rsidRDefault="00F43BD0" w:rsidP="00F43BD0">
            <w:pPr>
              <w:numPr>
                <w:ilvl w:val="0"/>
                <w:numId w:val="9"/>
              </w:numPr>
              <w:ind w:left="342" w:hanging="342"/>
              <w:rPr>
                <w:sz w:val="20"/>
                <w:szCs w:val="20"/>
              </w:rPr>
            </w:pPr>
            <w:r>
              <w:rPr>
                <w:sz w:val="20"/>
                <w:szCs w:val="20"/>
              </w:rPr>
              <w:t>Donna will schedule meetings with Bruce King, Jose Oliveira, and Darlene Poe to begin writing Standard IIIB.</w:t>
            </w:r>
          </w:p>
        </w:tc>
      </w:tr>
      <w:tr w:rsidR="004A6ED8" w:rsidRPr="00FA0C75" w:rsidTr="007038C2">
        <w:trPr>
          <w:cantSplit/>
          <w:trHeight w:val="620"/>
        </w:trPr>
        <w:tc>
          <w:tcPr>
            <w:tcW w:w="1753" w:type="dxa"/>
          </w:tcPr>
          <w:p w:rsidR="002B593E" w:rsidRPr="004A6ED8" w:rsidRDefault="00E61DDF" w:rsidP="00AF14A3">
            <w:pPr>
              <w:ind w:left="0"/>
              <w:rPr>
                <w:sz w:val="20"/>
              </w:rPr>
            </w:pPr>
            <w:r>
              <w:rPr>
                <w:sz w:val="20"/>
              </w:rPr>
              <w:t>College Procedure B2301 and Employee Exit Checklists</w:t>
            </w:r>
          </w:p>
        </w:tc>
        <w:tc>
          <w:tcPr>
            <w:tcW w:w="5375" w:type="dxa"/>
          </w:tcPr>
          <w:p w:rsidR="0075531C" w:rsidRPr="0075531C" w:rsidRDefault="00417179" w:rsidP="0075531C">
            <w:pPr>
              <w:pStyle w:val="ListParagraph"/>
              <w:numPr>
                <w:ilvl w:val="0"/>
                <w:numId w:val="9"/>
              </w:numPr>
              <w:ind w:left="407"/>
              <w:rPr>
                <w:sz w:val="20"/>
                <w:szCs w:val="20"/>
                <w:u w:val="single"/>
              </w:rPr>
            </w:pPr>
            <w:r>
              <w:rPr>
                <w:sz w:val="20"/>
                <w:szCs w:val="20"/>
              </w:rPr>
              <w:t xml:space="preserve">Donna placed this on the President’s Cabinet Agenda and then realized there was no narrative with the new forms.  Donna asked Lilly some questions about the forms and Lilly clarified.  </w:t>
            </w:r>
          </w:p>
          <w:p w:rsidR="00B92244" w:rsidRPr="00B92244" w:rsidRDefault="00B92244" w:rsidP="00F04E00">
            <w:pPr>
              <w:pStyle w:val="ListParagraph"/>
              <w:ind w:left="407"/>
              <w:rPr>
                <w:sz w:val="20"/>
                <w:szCs w:val="20"/>
                <w:u w:val="single"/>
              </w:rPr>
            </w:pPr>
          </w:p>
        </w:tc>
        <w:tc>
          <w:tcPr>
            <w:tcW w:w="2520" w:type="dxa"/>
          </w:tcPr>
          <w:p w:rsidR="00295E2E" w:rsidRPr="00946C91" w:rsidRDefault="00417179" w:rsidP="00417179">
            <w:pPr>
              <w:numPr>
                <w:ilvl w:val="0"/>
                <w:numId w:val="9"/>
              </w:numPr>
              <w:tabs>
                <w:tab w:val="left" w:pos="342"/>
              </w:tabs>
              <w:ind w:left="342"/>
              <w:rPr>
                <w:sz w:val="20"/>
                <w:szCs w:val="20"/>
              </w:rPr>
            </w:pPr>
            <w:r>
              <w:rPr>
                <w:sz w:val="20"/>
                <w:szCs w:val="20"/>
              </w:rPr>
              <w:t>Lilly will write a narrative and revise the forms and bring back to Operations Council.</w:t>
            </w:r>
          </w:p>
        </w:tc>
      </w:tr>
      <w:tr w:rsidR="00101676" w:rsidRPr="00FA0C75" w:rsidTr="007038C2">
        <w:trPr>
          <w:cantSplit/>
          <w:trHeight w:val="1134"/>
        </w:trPr>
        <w:tc>
          <w:tcPr>
            <w:tcW w:w="1753" w:type="dxa"/>
          </w:tcPr>
          <w:p w:rsidR="00101676" w:rsidRDefault="00F04E00" w:rsidP="00DF144A">
            <w:pPr>
              <w:ind w:left="0"/>
              <w:rPr>
                <w:sz w:val="20"/>
              </w:rPr>
            </w:pPr>
            <w:r>
              <w:rPr>
                <w:sz w:val="20"/>
              </w:rPr>
              <w:lastRenderedPageBreak/>
              <w:t xml:space="preserve">Bicycle Locker </w:t>
            </w:r>
            <w:r w:rsidR="00DF144A">
              <w:rPr>
                <w:sz w:val="20"/>
              </w:rPr>
              <w:t>Guidelines</w:t>
            </w:r>
          </w:p>
        </w:tc>
        <w:tc>
          <w:tcPr>
            <w:tcW w:w="5375" w:type="dxa"/>
          </w:tcPr>
          <w:p w:rsidR="00101676" w:rsidRDefault="00F77361" w:rsidP="00F77361">
            <w:pPr>
              <w:pStyle w:val="ListParagraph"/>
              <w:numPr>
                <w:ilvl w:val="0"/>
                <w:numId w:val="8"/>
              </w:numPr>
              <w:ind w:left="407"/>
              <w:rPr>
                <w:sz w:val="20"/>
                <w:szCs w:val="20"/>
              </w:rPr>
            </w:pPr>
            <w:r>
              <w:rPr>
                <w:sz w:val="20"/>
                <w:szCs w:val="20"/>
              </w:rPr>
              <w:t xml:space="preserve">Jose reported that he and Bruce wrote a draft update of the bicycle locker policy.  The plan is for the policy to be added to the College Procedures Handbook.  Everyone read the draft and asked questions.  </w:t>
            </w:r>
          </w:p>
        </w:tc>
        <w:tc>
          <w:tcPr>
            <w:tcW w:w="2520" w:type="dxa"/>
          </w:tcPr>
          <w:p w:rsidR="00101676" w:rsidRDefault="00F77361" w:rsidP="00F77361">
            <w:pPr>
              <w:numPr>
                <w:ilvl w:val="0"/>
                <w:numId w:val="8"/>
              </w:numPr>
              <w:ind w:left="342"/>
              <w:rPr>
                <w:sz w:val="20"/>
                <w:szCs w:val="20"/>
              </w:rPr>
            </w:pPr>
            <w:r>
              <w:rPr>
                <w:sz w:val="20"/>
                <w:szCs w:val="20"/>
              </w:rPr>
              <w:t>Jose will make suggested changes to the policy, including adding a date at the bottom, and bring to the next meeting.</w:t>
            </w:r>
          </w:p>
          <w:p w:rsidR="00C34DE9" w:rsidRDefault="00C34DE9" w:rsidP="00F77361">
            <w:pPr>
              <w:numPr>
                <w:ilvl w:val="0"/>
                <w:numId w:val="8"/>
              </w:numPr>
              <w:ind w:left="342"/>
              <w:rPr>
                <w:sz w:val="20"/>
                <w:szCs w:val="20"/>
              </w:rPr>
            </w:pPr>
            <w:r>
              <w:rPr>
                <w:sz w:val="20"/>
                <w:szCs w:val="20"/>
              </w:rPr>
              <w:t>After Operations Council approves the revised policy, Donna will take it to President’s Cabinet.</w:t>
            </w:r>
          </w:p>
        </w:tc>
      </w:tr>
      <w:tr w:rsidR="002C2321" w:rsidRPr="00FA0C75" w:rsidTr="007038C2">
        <w:trPr>
          <w:cantSplit/>
          <w:trHeight w:val="1134"/>
        </w:trPr>
        <w:tc>
          <w:tcPr>
            <w:tcW w:w="1753" w:type="dxa"/>
          </w:tcPr>
          <w:p w:rsidR="002C2321" w:rsidRDefault="002E3B95" w:rsidP="00DF144A">
            <w:pPr>
              <w:ind w:left="0"/>
              <w:rPr>
                <w:sz w:val="20"/>
              </w:rPr>
            </w:pPr>
            <w:r>
              <w:rPr>
                <w:sz w:val="20"/>
              </w:rPr>
              <w:t>ADA Parking at the Knox Center</w:t>
            </w:r>
          </w:p>
        </w:tc>
        <w:tc>
          <w:tcPr>
            <w:tcW w:w="5375" w:type="dxa"/>
          </w:tcPr>
          <w:p w:rsidR="002C2321" w:rsidRDefault="002E3B95" w:rsidP="002E3B95">
            <w:pPr>
              <w:pStyle w:val="ListParagraph"/>
              <w:numPr>
                <w:ilvl w:val="0"/>
                <w:numId w:val="8"/>
              </w:numPr>
              <w:ind w:left="407"/>
              <w:rPr>
                <w:sz w:val="20"/>
                <w:szCs w:val="20"/>
              </w:rPr>
            </w:pPr>
            <w:r>
              <w:rPr>
                <w:sz w:val="20"/>
                <w:szCs w:val="20"/>
              </w:rPr>
              <w:t>Donna took the proposal to President’s Cabinet.  It was received favorably but the President had questions.  She wondered why we can’t paint the curb blue and was told the City of San Pablo won’t allow it if there’s space on the private property.  Donna asked Bruce to clarify this for her.  Donna forwarded Bruce’s e-mail to Denise and Denise wants to attend a City Council meeting.</w:t>
            </w:r>
            <w:r w:rsidR="001233CD">
              <w:rPr>
                <w:sz w:val="20"/>
                <w:szCs w:val="20"/>
              </w:rPr>
              <w:t xml:space="preserve">  Operations Council should hear something from Denise soon.</w:t>
            </w:r>
          </w:p>
        </w:tc>
        <w:tc>
          <w:tcPr>
            <w:tcW w:w="2520" w:type="dxa"/>
          </w:tcPr>
          <w:p w:rsidR="002C2321" w:rsidRDefault="002C2321" w:rsidP="001233CD">
            <w:pPr>
              <w:ind w:left="342"/>
              <w:rPr>
                <w:sz w:val="20"/>
                <w:szCs w:val="20"/>
              </w:rPr>
            </w:pPr>
          </w:p>
        </w:tc>
      </w:tr>
      <w:tr w:rsidR="001233CD" w:rsidRPr="00FA0C75" w:rsidTr="007038C2">
        <w:trPr>
          <w:cantSplit/>
          <w:trHeight w:val="1134"/>
        </w:trPr>
        <w:tc>
          <w:tcPr>
            <w:tcW w:w="1753" w:type="dxa"/>
          </w:tcPr>
          <w:p w:rsidR="001233CD" w:rsidRDefault="005E6868" w:rsidP="00DF144A">
            <w:pPr>
              <w:ind w:left="0"/>
              <w:rPr>
                <w:sz w:val="20"/>
              </w:rPr>
            </w:pPr>
            <w:r>
              <w:rPr>
                <w:sz w:val="20"/>
              </w:rPr>
              <w:t>Parking</w:t>
            </w:r>
          </w:p>
        </w:tc>
        <w:tc>
          <w:tcPr>
            <w:tcW w:w="5375" w:type="dxa"/>
          </w:tcPr>
          <w:p w:rsidR="001233CD" w:rsidRDefault="001233CD" w:rsidP="002E3B95">
            <w:pPr>
              <w:pStyle w:val="ListParagraph"/>
              <w:numPr>
                <w:ilvl w:val="0"/>
                <w:numId w:val="8"/>
              </w:numPr>
              <w:ind w:left="407"/>
              <w:rPr>
                <w:sz w:val="20"/>
                <w:szCs w:val="20"/>
              </w:rPr>
            </w:pPr>
            <w:r>
              <w:rPr>
                <w:sz w:val="20"/>
                <w:szCs w:val="20"/>
              </w:rPr>
              <w:t xml:space="preserve">Vicki said the issue of parking behind the old mailroom near the library has come up.  People were being abusive because of being blocked in by other cars.  Vicki sent an e-mail to her division after speaking to Police Services.  Jose will survey the area to see how many spaces are actually there.  Vicki’s staff want to come to Operations Council to discuss parking.  Some are requesting the parking </w:t>
            </w:r>
            <w:r w:rsidR="005E6868">
              <w:rPr>
                <w:sz w:val="20"/>
                <w:szCs w:val="20"/>
              </w:rPr>
              <w:t>along Library Drive be reopened.  No one should park in the area behind the H-Building.</w:t>
            </w:r>
          </w:p>
        </w:tc>
        <w:tc>
          <w:tcPr>
            <w:tcW w:w="2520" w:type="dxa"/>
          </w:tcPr>
          <w:p w:rsidR="001233CD" w:rsidRDefault="005E6868" w:rsidP="00F77361">
            <w:pPr>
              <w:numPr>
                <w:ilvl w:val="0"/>
                <w:numId w:val="8"/>
              </w:numPr>
              <w:ind w:left="342"/>
              <w:rPr>
                <w:sz w:val="20"/>
                <w:szCs w:val="20"/>
              </w:rPr>
            </w:pPr>
            <w:r>
              <w:rPr>
                <w:sz w:val="20"/>
                <w:szCs w:val="20"/>
              </w:rPr>
              <w:t>Jose and Bruce will look at the area behind the old mail room.</w:t>
            </w:r>
          </w:p>
          <w:p w:rsidR="005E6868" w:rsidRDefault="005E6868" w:rsidP="00F77361">
            <w:pPr>
              <w:numPr>
                <w:ilvl w:val="0"/>
                <w:numId w:val="8"/>
              </w:numPr>
              <w:ind w:left="342"/>
              <w:rPr>
                <w:sz w:val="20"/>
                <w:szCs w:val="20"/>
              </w:rPr>
            </w:pPr>
            <w:r>
              <w:rPr>
                <w:sz w:val="20"/>
                <w:szCs w:val="20"/>
              </w:rPr>
              <w:t>Jose will make sure that no parking is allowed behind the H-Bldg.</w:t>
            </w:r>
          </w:p>
        </w:tc>
      </w:tr>
      <w:tr w:rsidR="005E6868" w:rsidRPr="00FA0C75" w:rsidTr="007038C2">
        <w:trPr>
          <w:cantSplit/>
          <w:trHeight w:val="1134"/>
        </w:trPr>
        <w:tc>
          <w:tcPr>
            <w:tcW w:w="1753" w:type="dxa"/>
          </w:tcPr>
          <w:p w:rsidR="005E6868" w:rsidRDefault="005E6868" w:rsidP="00DF144A">
            <w:pPr>
              <w:ind w:left="0"/>
              <w:rPr>
                <w:sz w:val="20"/>
              </w:rPr>
            </w:pPr>
            <w:r>
              <w:rPr>
                <w:sz w:val="20"/>
              </w:rPr>
              <w:t>Keys</w:t>
            </w:r>
          </w:p>
        </w:tc>
        <w:tc>
          <w:tcPr>
            <w:tcW w:w="5375" w:type="dxa"/>
          </w:tcPr>
          <w:p w:rsidR="005E6868" w:rsidRDefault="005E6868" w:rsidP="00A57AA9">
            <w:pPr>
              <w:pStyle w:val="ListParagraph"/>
              <w:numPr>
                <w:ilvl w:val="0"/>
                <w:numId w:val="8"/>
              </w:numPr>
              <w:ind w:left="407"/>
              <w:rPr>
                <w:sz w:val="20"/>
                <w:szCs w:val="20"/>
              </w:rPr>
            </w:pPr>
            <w:r>
              <w:rPr>
                <w:sz w:val="20"/>
                <w:szCs w:val="20"/>
              </w:rPr>
              <w:t xml:space="preserve">The turnaround </w:t>
            </w:r>
            <w:r w:rsidR="00A57AA9">
              <w:rPr>
                <w:sz w:val="20"/>
                <w:szCs w:val="20"/>
              </w:rPr>
              <w:t xml:space="preserve">after submitting a Key Request </w:t>
            </w:r>
            <w:r>
              <w:rPr>
                <w:sz w:val="20"/>
                <w:szCs w:val="20"/>
              </w:rPr>
              <w:t>should be no longer than 48 hours.  There is a new employee who’s learning the procedure.  Any delays in getting keys should be reported to Jose.</w:t>
            </w:r>
          </w:p>
        </w:tc>
        <w:tc>
          <w:tcPr>
            <w:tcW w:w="2520" w:type="dxa"/>
          </w:tcPr>
          <w:p w:rsidR="005E6868" w:rsidRDefault="005E6868" w:rsidP="005E6868">
            <w:pPr>
              <w:ind w:left="0"/>
              <w:rPr>
                <w:sz w:val="20"/>
                <w:szCs w:val="20"/>
              </w:rPr>
            </w:pPr>
          </w:p>
        </w:tc>
      </w:tr>
      <w:tr w:rsidR="00AE1172" w:rsidRPr="00FA0C75" w:rsidTr="007038C2">
        <w:trPr>
          <w:cantSplit/>
          <w:trHeight w:val="1134"/>
        </w:trPr>
        <w:tc>
          <w:tcPr>
            <w:tcW w:w="1753" w:type="dxa"/>
          </w:tcPr>
          <w:p w:rsidR="00AE1172" w:rsidRDefault="00AE1172" w:rsidP="00DF144A">
            <w:pPr>
              <w:ind w:left="0"/>
              <w:rPr>
                <w:sz w:val="20"/>
              </w:rPr>
            </w:pPr>
            <w:r>
              <w:rPr>
                <w:sz w:val="20"/>
              </w:rPr>
              <w:t>Other</w:t>
            </w:r>
          </w:p>
        </w:tc>
        <w:tc>
          <w:tcPr>
            <w:tcW w:w="5375" w:type="dxa"/>
          </w:tcPr>
          <w:p w:rsidR="00AE1172" w:rsidRDefault="00AE1172" w:rsidP="004B0969">
            <w:pPr>
              <w:pStyle w:val="ListParagraph"/>
              <w:numPr>
                <w:ilvl w:val="0"/>
                <w:numId w:val="8"/>
              </w:numPr>
              <w:ind w:left="407"/>
              <w:rPr>
                <w:sz w:val="20"/>
                <w:szCs w:val="20"/>
              </w:rPr>
            </w:pPr>
            <w:r>
              <w:rPr>
                <w:sz w:val="20"/>
                <w:szCs w:val="20"/>
                <w:u w:val="single"/>
              </w:rPr>
              <w:t>New Procedure for Picking up Packages</w:t>
            </w:r>
            <w:r>
              <w:rPr>
                <w:sz w:val="20"/>
                <w:szCs w:val="20"/>
              </w:rPr>
              <w:t xml:space="preserve">:  Bruce said packages are delivered to the central drop-off locations on campus.  Staff want Ricky Thigpen to deliver packages to the person and often the person isn’t at their work station </w:t>
            </w:r>
            <w:r w:rsidR="005157F4">
              <w:rPr>
                <w:sz w:val="20"/>
                <w:szCs w:val="20"/>
              </w:rPr>
              <w:t xml:space="preserve">and </w:t>
            </w:r>
            <w:r w:rsidR="00713EE9">
              <w:rPr>
                <w:sz w:val="20"/>
                <w:szCs w:val="20"/>
              </w:rPr>
              <w:t xml:space="preserve">Ricky </w:t>
            </w:r>
            <w:bookmarkStart w:id="0" w:name="_GoBack"/>
            <w:bookmarkEnd w:id="0"/>
            <w:r>
              <w:rPr>
                <w:sz w:val="20"/>
                <w:szCs w:val="20"/>
              </w:rPr>
              <w:t xml:space="preserve">only </w:t>
            </w:r>
            <w:r w:rsidR="004B0969">
              <w:rPr>
                <w:sz w:val="20"/>
                <w:szCs w:val="20"/>
              </w:rPr>
              <w:t>works part-time</w:t>
            </w:r>
            <w:r>
              <w:rPr>
                <w:sz w:val="20"/>
                <w:szCs w:val="20"/>
              </w:rPr>
              <w:t>.  Staff should be informed to pick up their packages where they pick up their mail.  Any heavy packages will be delivered to the person’s work station.</w:t>
            </w:r>
          </w:p>
        </w:tc>
        <w:tc>
          <w:tcPr>
            <w:tcW w:w="2520" w:type="dxa"/>
          </w:tcPr>
          <w:p w:rsidR="00AE1172" w:rsidRDefault="00AE1172" w:rsidP="005E6868">
            <w:pPr>
              <w:ind w:left="0"/>
              <w:rPr>
                <w:sz w:val="20"/>
                <w:szCs w:val="20"/>
              </w:rPr>
            </w:pPr>
          </w:p>
        </w:tc>
      </w:tr>
      <w:tr w:rsidR="00AE1172" w:rsidRPr="00FA0C75" w:rsidTr="007038C2">
        <w:trPr>
          <w:cantSplit/>
          <w:trHeight w:val="1134"/>
        </w:trPr>
        <w:tc>
          <w:tcPr>
            <w:tcW w:w="1753" w:type="dxa"/>
          </w:tcPr>
          <w:p w:rsidR="00AE1172" w:rsidRDefault="00AE1172" w:rsidP="00DF144A">
            <w:pPr>
              <w:ind w:left="0"/>
              <w:rPr>
                <w:sz w:val="20"/>
              </w:rPr>
            </w:pPr>
            <w:r>
              <w:rPr>
                <w:sz w:val="20"/>
              </w:rPr>
              <w:t>Adjournment</w:t>
            </w:r>
          </w:p>
        </w:tc>
        <w:tc>
          <w:tcPr>
            <w:tcW w:w="5375" w:type="dxa"/>
          </w:tcPr>
          <w:p w:rsidR="00AE1172" w:rsidRPr="00AE1172" w:rsidRDefault="00AE1172" w:rsidP="002E3B95">
            <w:pPr>
              <w:pStyle w:val="ListParagraph"/>
              <w:numPr>
                <w:ilvl w:val="0"/>
                <w:numId w:val="8"/>
              </w:numPr>
              <w:ind w:left="407"/>
              <w:rPr>
                <w:sz w:val="20"/>
                <w:szCs w:val="20"/>
              </w:rPr>
            </w:pPr>
            <w:r w:rsidRPr="00AE1172">
              <w:rPr>
                <w:sz w:val="20"/>
                <w:szCs w:val="20"/>
              </w:rPr>
              <w:t>The meeting adjourned at 11:00 a.m.</w:t>
            </w:r>
          </w:p>
        </w:tc>
        <w:tc>
          <w:tcPr>
            <w:tcW w:w="2520" w:type="dxa"/>
          </w:tcPr>
          <w:p w:rsidR="00AE1172" w:rsidRDefault="00AE1172"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5C2262">
        <w:rPr>
          <w:sz w:val="12"/>
          <w:szCs w:val="12"/>
        </w:rPr>
        <w:t>Sept24</w:t>
      </w:r>
      <w:r>
        <w:rPr>
          <w:sz w:val="12"/>
          <w:szCs w:val="12"/>
        </w:rPr>
        <w:t>2012</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34E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C684E"/>
    <w:multiLevelType w:val="hybridMultilevel"/>
    <w:tmpl w:val="71A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5"/>
  </w:num>
  <w:num w:numId="6">
    <w:abstractNumId w:val="8"/>
  </w:num>
  <w:num w:numId="7">
    <w:abstractNumId w:val="10"/>
  </w:num>
  <w:num w:numId="8">
    <w:abstractNumId w:val="3"/>
  </w:num>
  <w:num w:numId="9">
    <w:abstractNumId w:val="12"/>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10E7B"/>
    <w:rsid w:val="00030156"/>
    <w:rsid w:val="00030A07"/>
    <w:rsid w:val="000B457E"/>
    <w:rsid w:val="000D42DB"/>
    <w:rsid w:val="000E0BBD"/>
    <w:rsid w:val="000E277A"/>
    <w:rsid w:val="000F16B2"/>
    <w:rsid w:val="000F778B"/>
    <w:rsid w:val="00101676"/>
    <w:rsid w:val="00102539"/>
    <w:rsid w:val="00103805"/>
    <w:rsid w:val="00103B9D"/>
    <w:rsid w:val="0011027D"/>
    <w:rsid w:val="001233CD"/>
    <w:rsid w:val="00137D36"/>
    <w:rsid w:val="001533FD"/>
    <w:rsid w:val="00157076"/>
    <w:rsid w:val="0015787D"/>
    <w:rsid w:val="00162066"/>
    <w:rsid w:val="0016217F"/>
    <w:rsid w:val="00170CD4"/>
    <w:rsid w:val="00173BDF"/>
    <w:rsid w:val="00173FE2"/>
    <w:rsid w:val="001856E0"/>
    <w:rsid w:val="00192A20"/>
    <w:rsid w:val="001A025C"/>
    <w:rsid w:val="001A4047"/>
    <w:rsid w:val="001B1509"/>
    <w:rsid w:val="001C0236"/>
    <w:rsid w:val="001D6CD3"/>
    <w:rsid w:val="001D73F2"/>
    <w:rsid w:val="001E3F0C"/>
    <w:rsid w:val="001E608A"/>
    <w:rsid w:val="001F70A5"/>
    <w:rsid w:val="00206293"/>
    <w:rsid w:val="00207DBF"/>
    <w:rsid w:val="00215FE2"/>
    <w:rsid w:val="00222344"/>
    <w:rsid w:val="00224DAF"/>
    <w:rsid w:val="00231C8C"/>
    <w:rsid w:val="002454B1"/>
    <w:rsid w:val="00255B64"/>
    <w:rsid w:val="002642AD"/>
    <w:rsid w:val="002715D3"/>
    <w:rsid w:val="00293D76"/>
    <w:rsid w:val="00294362"/>
    <w:rsid w:val="00295E2E"/>
    <w:rsid w:val="002A02D0"/>
    <w:rsid w:val="002A5E7B"/>
    <w:rsid w:val="002A6426"/>
    <w:rsid w:val="002B0467"/>
    <w:rsid w:val="002B04D3"/>
    <w:rsid w:val="002B593E"/>
    <w:rsid w:val="002C2321"/>
    <w:rsid w:val="002E3B95"/>
    <w:rsid w:val="002E478D"/>
    <w:rsid w:val="002E768D"/>
    <w:rsid w:val="002F578C"/>
    <w:rsid w:val="00300EC0"/>
    <w:rsid w:val="00314883"/>
    <w:rsid w:val="00326755"/>
    <w:rsid w:val="00331D46"/>
    <w:rsid w:val="0036080B"/>
    <w:rsid w:val="00362579"/>
    <w:rsid w:val="00364A85"/>
    <w:rsid w:val="00365B5F"/>
    <w:rsid w:val="00366C09"/>
    <w:rsid w:val="00372529"/>
    <w:rsid w:val="0038611F"/>
    <w:rsid w:val="003A534C"/>
    <w:rsid w:val="003B6DAE"/>
    <w:rsid w:val="003B7135"/>
    <w:rsid w:val="003D69DE"/>
    <w:rsid w:val="003E3471"/>
    <w:rsid w:val="003F078A"/>
    <w:rsid w:val="003F0FEF"/>
    <w:rsid w:val="003F6A35"/>
    <w:rsid w:val="00401A09"/>
    <w:rsid w:val="00401F97"/>
    <w:rsid w:val="004031D1"/>
    <w:rsid w:val="00403308"/>
    <w:rsid w:val="00410C1B"/>
    <w:rsid w:val="00416250"/>
    <w:rsid w:val="00417179"/>
    <w:rsid w:val="0042024B"/>
    <w:rsid w:val="004365C7"/>
    <w:rsid w:val="004470C4"/>
    <w:rsid w:val="00450EC9"/>
    <w:rsid w:val="004545E0"/>
    <w:rsid w:val="00454F94"/>
    <w:rsid w:val="004577EB"/>
    <w:rsid w:val="00461526"/>
    <w:rsid w:val="00474878"/>
    <w:rsid w:val="00475733"/>
    <w:rsid w:val="0047592C"/>
    <w:rsid w:val="00496B65"/>
    <w:rsid w:val="004A2CF9"/>
    <w:rsid w:val="004A6ED8"/>
    <w:rsid w:val="004B0969"/>
    <w:rsid w:val="004B3CA0"/>
    <w:rsid w:val="004B4918"/>
    <w:rsid w:val="004C5080"/>
    <w:rsid w:val="004D1D10"/>
    <w:rsid w:val="004D7250"/>
    <w:rsid w:val="004E3E48"/>
    <w:rsid w:val="004E47AD"/>
    <w:rsid w:val="004F433C"/>
    <w:rsid w:val="004F44C2"/>
    <w:rsid w:val="004F7F0B"/>
    <w:rsid w:val="0050077A"/>
    <w:rsid w:val="005157F4"/>
    <w:rsid w:val="005336B0"/>
    <w:rsid w:val="00564E50"/>
    <w:rsid w:val="0057679E"/>
    <w:rsid w:val="00580C43"/>
    <w:rsid w:val="005834F8"/>
    <w:rsid w:val="00592BC3"/>
    <w:rsid w:val="005A1F99"/>
    <w:rsid w:val="005A7259"/>
    <w:rsid w:val="005B7689"/>
    <w:rsid w:val="005C2262"/>
    <w:rsid w:val="005C5B18"/>
    <w:rsid w:val="005C6BF8"/>
    <w:rsid w:val="005D1B33"/>
    <w:rsid w:val="005E6868"/>
    <w:rsid w:val="00604F74"/>
    <w:rsid w:val="006210D5"/>
    <w:rsid w:val="00623A70"/>
    <w:rsid w:val="006265AC"/>
    <w:rsid w:val="00633085"/>
    <w:rsid w:val="00645FF0"/>
    <w:rsid w:val="0067529D"/>
    <w:rsid w:val="0068322D"/>
    <w:rsid w:val="00684543"/>
    <w:rsid w:val="006920CC"/>
    <w:rsid w:val="00697C2A"/>
    <w:rsid w:val="006B28CA"/>
    <w:rsid w:val="006C5A14"/>
    <w:rsid w:val="006D15E7"/>
    <w:rsid w:val="006D51F8"/>
    <w:rsid w:val="006F0250"/>
    <w:rsid w:val="006F75E2"/>
    <w:rsid w:val="007038C2"/>
    <w:rsid w:val="00713EE9"/>
    <w:rsid w:val="00730ECD"/>
    <w:rsid w:val="0075531C"/>
    <w:rsid w:val="007567D9"/>
    <w:rsid w:val="00764202"/>
    <w:rsid w:val="00765443"/>
    <w:rsid w:val="007715F1"/>
    <w:rsid w:val="007837AE"/>
    <w:rsid w:val="00795730"/>
    <w:rsid w:val="007A748F"/>
    <w:rsid w:val="007C5ECD"/>
    <w:rsid w:val="007D1EA9"/>
    <w:rsid w:val="007E14CF"/>
    <w:rsid w:val="007E671D"/>
    <w:rsid w:val="007F2307"/>
    <w:rsid w:val="007F6D78"/>
    <w:rsid w:val="008017E2"/>
    <w:rsid w:val="00806916"/>
    <w:rsid w:val="00806C41"/>
    <w:rsid w:val="00807A2C"/>
    <w:rsid w:val="00810299"/>
    <w:rsid w:val="00815E69"/>
    <w:rsid w:val="00821F0F"/>
    <w:rsid w:val="00825154"/>
    <w:rsid w:val="00832FD0"/>
    <w:rsid w:val="00841262"/>
    <w:rsid w:val="00841919"/>
    <w:rsid w:val="00847BC9"/>
    <w:rsid w:val="00877F48"/>
    <w:rsid w:val="00881C48"/>
    <w:rsid w:val="008B1A4C"/>
    <w:rsid w:val="008C3391"/>
    <w:rsid w:val="008C6A7B"/>
    <w:rsid w:val="008C741D"/>
    <w:rsid w:val="008E0484"/>
    <w:rsid w:val="008E61D1"/>
    <w:rsid w:val="008E7E68"/>
    <w:rsid w:val="008F5170"/>
    <w:rsid w:val="00906176"/>
    <w:rsid w:val="00915B96"/>
    <w:rsid w:val="00931E61"/>
    <w:rsid w:val="00941C7F"/>
    <w:rsid w:val="00942AC9"/>
    <w:rsid w:val="0094346D"/>
    <w:rsid w:val="00946C91"/>
    <w:rsid w:val="00963863"/>
    <w:rsid w:val="00982E71"/>
    <w:rsid w:val="009929EE"/>
    <w:rsid w:val="0099493F"/>
    <w:rsid w:val="009952C1"/>
    <w:rsid w:val="0099772B"/>
    <w:rsid w:val="009A0123"/>
    <w:rsid w:val="009B1BD6"/>
    <w:rsid w:val="009B4DDB"/>
    <w:rsid w:val="009C0047"/>
    <w:rsid w:val="009C21AF"/>
    <w:rsid w:val="009E22FE"/>
    <w:rsid w:val="009E2469"/>
    <w:rsid w:val="00A00F7B"/>
    <w:rsid w:val="00A07621"/>
    <w:rsid w:val="00A30DD7"/>
    <w:rsid w:val="00A3686F"/>
    <w:rsid w:val="00A3785B"/>
    <w:rsid w:val="00A53545"/>
    <w:rsid w:val="00A55A89"/>
    <w:rsid w:val="00A578D6"/>
    <w:rsid w:val="00A57AA9"/>
    <w:rsid w:val="00A7064C"/>
    <w:rsid w:val="00A72A17"/>
    <w:rsid w:val="00A82120"/>
    <w:rsid w:val="00A95938"/>
    <w:rsid w:val="00AA0062"/>
    <w:rsid w:val="00AA747B"/>
    <w:rsid w:val="00AB3059"/>
    <w:rsid w:val="00AC04ED"/>
    <w:rsid w:val="00AC76F7"/>
    <w:rsid w:val="00AD0826"/>
    <w:rsid w:val="00AD296B"/>
    <w:rsid w:val="00AE0EAC"/>
    <w:rsid w:val="00AE1172"/>
    <w:rsid w:val="00AE1BB5"/>
    <w:rsid w:val="00AE2267"/>
    <w:rsid w:val="00AF09BA"/>
    <w:rsid w:val="00AF14A3"/>
    <w:rsid w:val="00B12ACF"/>
    <w:rsid w:val="00B2634E"/>
    <w:rsid w:val="00B46A19"/>
    <w:rsid w:val="00B67DE5"/>
    <w:rsid w:val="00B7271D"/>
    <w:rsid w:val="00B76474"/>
    <w:rsid w:val="00B7689F"/>
    <w:rsid w:val="00B9012C"/>
    <w:rsid w:val="00B92244"/>
    <w:rsid w:val="00B936F1"/>
    <w:rsid w:val="00BB294B"/>
    <w:rsid w:val="00BC0D4B"/>
    <w:rsid w:val="00BC63DF"/>
    <w:rsid w:val="00BC6EAC"/>
    <w:rsid w:val="00BD2C43"/>
    <w:rsid w:val="00BE2F65"/>
    <w:rsid w:val="00BE4A59"/>
    <w:rsid w:val="00BE5FD2"/>
    <w:rsid w:val="00BF1FE8"/>
    <w:rsid w:val="00C02B73"/>
    <w:rsid w:val="00C100F2"/>
    <w:rsid w:val="00C1123E"/>
    <w:rsid w:val="00C21941"/>
    <w:rsid w:val="00C335DB"/>
    <w:rsid w:val="00C34DE9"/>
    <w:rsid w:val="00C42378"/>
    <w:rsid w:val="00C45B62"/>
    <w:rsid w:val="00C522A9"/>
    <w:rsid w:val="00C62402"/>
    <w:rsid w:val="00C62922"/>
    <w:rsid w:val="00C70455"/>
    <w:rsid w:val="00C74115"/>
    <w:rsid w:val="00C8183A"/>
    <w:rsid w:val="00C85273"/>
    <w:rsid w:val="00C8551C"/>
    <w:rsid w:val="00C90542"/>
    <w:rsid w:val="00CA6816"/>
    <w:rsid w:val="00CB1E10"/>
    <w:rsid w:val="00CB676E"/>
    <w:rsid w:val="00CB7521"/>
    <w:rsid w:val="00CB7FE8"/>
    <w:rsid w:val="00CD6758"/>
    <w:rsid w:val="00CE0534"/>
    <w:rsid w:val="00CE1381"/>
    <w:rsid w:val="00CE53CC"/>
    <w:rsid w:val="00CF7159"/>
    <w:rsid w:val="00D008C8"/>
    <w:rsid w:val="00D01063"/>
    <w:rsid w:val="00D01DDB"/>
    <w:rsid w:val="00D103FB"/>
    <w:rsid w:val="00D12125"/>
    <w:rsid w:val="00D14103"/>
    <w:rsid w:val="00D23D43"/>
    <w:rsid w:val="00D32B64"/>
    <w:rsid w:val="00D34336"/>
    <w:rsid w:val="00D47AAF"/>
    <w:rsid w:val="00D53325"/>
    <w:rsid w:val="00D533FA"/>
    <w:rsid w:val="00D53F81"/>
    <w:rsid w:val="00D61FBD"/>
    <w:rsid w:val="00D62AA2"/>
    <w:rsid w:val="00D73F3F"/>
    <w:rsid w:val="00DA4109"/>
    <w:rsid w:val="00DC4319"/>
    <w:rsid w:val="00DC750D"/>
    <w:rsid w:val="00DD1B31"/>
    <w:rsid w:val="00DE4C74"/>
    <w:rsid w:val="00DF144A"/>
    <w:rsid w:val="00E006DA"/>
    <w:rsid w:val="00E1036B"/>
    <w:rsid w:val="00E231EA"/>
    <w:rsid w:val="00E236F2"/>
    <w:rsid w:val="00E269EC"/>
    <w:rsid w:val="00E56918"/>
    <w:rsid w:val="00E61DDF"/>
    <w:rsid w:val="00E80665"/>
    <w:rsid w:val="00E80CD1"/>
    <w:rsid w:val="00E96C45"/>
    <w:rsid w:val="00E96F83"/>
    <w:rsid w:val="00EA2FF5"/>
    <w:rsid w:val="00EA67C3"/>
    <w:rsid w:val="00EA68D5"/>
    <w:rsid w:val="00EB2246"/>
    <w:rsid w:val="00EB3BA9"/>
    <w:rsid w:val="00EC42C8"/>
    <w:rsid w:val="00EC55C9"/>
    <w:rsid w:val="00ED60E3"/>
    <w:rsid w:val="00EE6A30"/>
    <w:rsid w:val="00EE73BD"/>
    <w:rsid w:val="00EE7760"/>
    <w:rsid w:val="00EE7A6D"/>
    <w:rsid w:val="00F02566"/>
    <w:rsid w:val="00F04E00"/>
    <w:rsid w:val="00F10E21"/>
    <w:rsid w:val="00F1232F"/>
    <w:rsid w:val="00F21653"/>
    <w:rsid w:val="00F30DC6"/>
    <w:rsid w:val="00F370AB"/>
    <w:rsid w:val="00F43BD0"/>
    <w:rsid w:val="00F45BF0"/>
    <w:rsid w:val="00F460E4"/>
    <w:rsid w:val="00F77361"/>
    <w:rsid w:val="00F837E3"/>
    <w:rsid w:val="00F8600B"/>
    <w:rsid w:val="00F8650D"/>
    <w:rsid w:val="00F904AF"/>
    <w:rsid w:val="00FA5F9D"/>
    <w:rsid w:val="00FC0FAE"/>
    <w:rsid w:val="00FC177D"/>
    <w:rsid w:val="00FC24D9"/>
    <w:rsid w:val="00FC2506"/>
    <w:rsid w:val="00FC2D39"/>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7A2CA-AA7C-4933-A37F-F5594B1448E0}"/>
</file>

<file path=customXml/itemProps2.xml><?xml version="1.0" encoding="utf-8"?>
<ds:datastoreItem xmlns:ds="http://schemas.openxmlformats.org/officeDocument/2006/customXml" ds:itemID="{D40CF68E-E3A2-4B2F-8657-3602A5336E56}"/>
</file>

<file path=customXml/itemProps3.xml><?xml version="1.0" encoding="utf-8"?>
<ds:datastoreItem xmlns:ds="http://schemas.openxmlformats.org/officeDocument/2006/customXml" ds:itemID="{25FE0D16-147F-46C9-9912-E1AB3BD76F7B}"/>
</file>

<file path=customXml/itemProps4.xml><?xml version="1.0" encoding="utf-8"?>
<ds:datastoreItem xmlns:ds="http://schemas.openxmlformats.org/officeDocument/2006/customXml" ds:itemID="{71DA9C0E-E1BC-4273-BCB1-7827ED2BC0C1}"/>
</file>

<file path=docProps/app.xml><?xml version="1.0" encoding="utf-8"?>
<Properties xmlns="http://schemas.openxmlformats.org/officeDocument/2006/extended-properties" xmlns:vt="http://schemas.openxmlformats.org/officeDocument/2006/docPropsVTypes">
  <Template>39A1B4E9</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2012-11-21T23:10:00Z</cp:lastPrinted>
  <dcterms:created xsi:type="dcterms:W3CDTF">2012-11-21T23:10:00Z</dcterms:created>
  <dcterms:modified xsi:type="dcterms:W3CDTF">2012-11-21T23:10:00Z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